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9C" w:rsidRPr="0005709C" w:rsidRDefault="0005709C" w:rsidP="0005709C">
      <w:pPr>
        <w:jc w:val="left"/>
        <w:outlineLvl w:val="1"/>
        <w:rPr>
          <w:rFonts w:eastAsia="Times New Roman"/>
          <w:b/>
          <w:bCs/>
          <w:lang w:eastAsia="ru-RU"/>
        </w:rPr>
      </w:pPr>
      <w:r w:rsidRPr="0005709C">
        <w:rPr>
          <w:rFonts w:eastAsia="Times New Roman"/>
          <w:b/>
          <w:bCs/>
          <w:lang w:eastAsia="ru-RU"/>
        </w:rPr>
        <w:t xml:space="preserve">Письмо </w:t>
      </w:r>
      <w:proofErr w:type="spellStart"/>
      <w:r w:rsidRPr="0005709C">
        <w:rPr>
          <w:rFonts w:eastAsia="Times New Roman"/>
          <w:b/>
          <w:bCs/>
          <w:lang w:eastAsia="ru-RU"/>
        </w:rPr>
        <w:t>Рособрнадзора</w:t>
      </w:r>
      <w:proofErr w:type="spellEnd"/>
      <w:r w:rsidRPr="0005709C">
        <w:rPr>
          <w:rFonts w:eastAsia="Times New Roman"/>
          <w:b/>
          <w:bCs/>
          <w:lang w:eastAsia="ru-RU"/>
        </w:rPr>
        <w:t xml:space="preserve"> от 21.09.2023 № 04-303</w:t>
      </w:r>
    </w:p>
    <w:p w:rsidR="0005709C" w:rsidRPr="0005709C" w:rsidRDefault="0005709C" w:rsidP="0005709C">
      <w:pPr>
        <w:jc w:val="center"/>
        <w:rPr>
          <w:rFonts w:eastAsia="Times New Roman"/>
          <w:lang w:eastAsia="ru-RU"/>
        </w:rPr>
      </w:pPr>
      <w:r w:rsidRPr="0005709C">
        <w:rPr>
          <w:rFonts w:eastAsia="Times New Roman"/>
          <w:b/>
          <w:bCs/>
          <w:lang w:eastAsia="ru-RU"/>
        </w:rPr>
        <w:t>ФЕДЕРАЛЬНАЯ СЛУЖБА ПО НАДЗОРУ В СФЕРЕ ОБРАЗОВАНИЯ И НАУКИ</w:t>
      </w:r>
    </w:p>
    <w:p w:rsidR="0005709C" w:rsidRPr="0005709C" w:rsidRDefault="0005709C" w:rsidP="0005709C">
      <w:pPr>
        <w:jc w:val="center"/>
        <w:rPr>
          <w:rFonts w:eastAsia="Times New Roman"/>
          <w:lang w:eastAsia="ru-RU"/>
        </w:rPr>
      </w:pPr>
      <w:r w:rsidRPr="0005709C">
        <w:rPr>
          <w:rFonts w:eastAsia="Times New Roman"/>
          <w:b/>
          <w:bCs/>
          <w:lang w:eastAsia="ru-RU"/>
        </w:rPr>
        <w:t>ПИСЬМО</w:t>
      </w:r>
    </w:p>
    <w:p w:rsidR="0005709C" w:rsidRPr="0005709C" w:rsidRDefault="0005709C" w:rsidP="0005709C">
      <w:pPr>
        <w:jc w:val="center"/>
        <w:rPr>
          <w:rFonts w:eastAsia="Times New Roman"/>
          <w:b/>
          <w:bCs/>
          <w:lang w:eastAsia="ru-RU"/>
        </w:rPr>
      </w:pPr>
      <w:r w:rsidRPr="0005709C">
        <w:rPr>
          <w:rFonts w:eastAsia="Times New Roman"/>
          <w:b/>
          <w:bCs/>
          <w:lang w:eastAsia="ru-RU"/>
        </w:rPr>
        <w:t>от 21 сентября 2023 года № 04-303</w:t>
      </w:r>
    </w:p>
    <w:p w:rsidR="0005709C" w:rsidRPr="0005709C" w:rsidRDefault="0005709C" w:rsidP="0005709C">
      <w:pPr>
        <w:jc w:val="center"/>
        <w:rPr>
          <w:rFonts w:eastAsia="Times New Roman"/>
          <w:lang w:eastAsia="ru-RU"/>
        </w:rPr>
      </w:pPr>
    </w:p>
    <w:p w:rsidR="0005709C" w:rsidRPr="0005709C" w:rsidRDefault="0005709C" w:rsidP="0005709C">
      <w:pPr>
        <w:rPr>
          <w:rFonts w:eastAsia="Times New Roman"/>
          <w:lang w:eastAsia="ru-RU"/>
        </w:rPr>
      </w:pPr>
      <w:proofErr w:type="gramStart"/>
      <w:r w:rsidRPr="0005709C">
        <w:rPr>
          <w:rFonts w:eastAsia="Times New Roman"/>
          <w:lang w:eastAsia="ru-RU"/>
        </w:rPr>
        <w:t>Федеральная служба по надзору в сфере образования и науки (</w:t>
      </w:r>
      <w:proofErr w:type="spellStart"/>
      <w:r w:rsidRPr="0005709C">
        <w:rPr>
          <w:rFonts w:eastAsia="Times New Roman"/>
          <w:lang w:eastAsia="ru-RU"/>
        </w:rPr>
        <w:t>Рособрнадзор</w:t>
      </w:r>
      <w:proofErr w:type="spellEnd"/>
      <w:r w:rsidRPr="0005709C">
        <w:rPr>
          <w:rFonts w:eastAsia="Times New Roman"/>
          <w:lang w:eastAsia="ru-RU"/>
        </w:rPr>
        <w:t xml:space="preserve">) в соответствии с подпунктом 2 пункта 20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05709C">
        <w:rPr>
          <w:rFonts w:eastAsia="Times New Roman"/>
          <w:lang w:eastAsia="ru-RU"/>
        </w:rPr>
        <w:t>Минпросвещения</w:t>
      </w:r>
      <w:proofErr w:type="spellEnd"/>
      <w:r w:rsidRPr="0005709C">
        <w:rPr>
          <w:rFonts w:eastAsia="Times New Roman"/>
          <w:lang w:eastAsia="ru-RU"/>
        </w:rPr>
        <w:t xml:space="preserve"> России и </w:t>
      </w:r>
      <w:proofErr w:type="spellStart"/>
      <w:r w:rsidRPr="0005709C">
        <w:rPr>
          <w:rFonts w:eastAsia="Times New Roman"/>
          <w:lang w:eastAsia="ru-RU"/>
        </w:rPr>
        <w:t>Рособрнадзора</w:t>
      </w:r>
      <w:proofErr w:type="spellEnd"/>
      <w:r w:rsidRPr="0005709C">
        <w:rPr>
          <w:rFonts w:eastAsia="Times New Roman"/>
          <w:lang w:eastAsia="ru-RU"/>
        </w:rPr>
        <w:t xml:space="preserve"> от 04 апреля 2023 г. № 233/552 (зарегистрирован Минюстом России 15 мая 2023 г., регистрационный № 73314), направляет для использования в работе следующие методические документы, рекомендуемые при</w:t>
      </w:r>
      <w:proofErr w:type="gramEnd"/>
      <w:r w:rsidRPr="0005709C">
        <w:rPr>
          <w:rFonts w:eastAsia="Times New Roman"/>
          <w:lang w:eastAsia="ru-RU"/>
        </w:rPr>
        <w:t xml:space="preserve"> организации и проведении итогового сочинения (изложения) в 2023/24 году:</w:t>
      </w:r>
    </w:p>
    <w:p w:rsidR="0005709C" w:rsidRPr="0005709C" w:rsidRDefault="0005709C" w:rsidP="0005709C">
      <w:pPr>
        <w:rPr>
          <w:rFonts w:eastAsia="Times New Roman"/>
          <w:lang w:eastAsia="ru-RU"/>
        </w:rPr>
      </w:pPr>
      <w:r w:rsidRPr="0005709C">
        <w:rPr>
          <w:rFonts w:eastAsia="Times New Roman"/>
          <w:lang w:eastAsia="ru-RU"/>
        </w:rPr>
        <w:t>1) Методические рекомендации по организации и проведению итогового сочинения (изложения) в 2023/24 году;</w:t>
      </w:r>
    </w:p>
    <w:p w:rsidR="0005709C" w:rsidRPr="0005709C" w:rsidRDefault="0005709C" w:rsidP="0005709C">
      <w:pPr>
        <w:rPr>
          <w:rFonts w:eastAsia="Times New Roman"/>
          <w:lang w:eastAsia="ru-RU"/>
        </w:rPr>
      </w:pPr>
      <w:r w:rsidRPr="0005709C">
        <w:rPr>
          <w:rFonts w:eastAsia="Times New Roman"/>
          <w:lang w:eastAsia="ru-RU"/>
        </w:rPr>
        <w:t>2) Правила заполнения бланков итогового сочинения (изложения) в 2023/24 году;</w:t>
      </w:r>
    </w:p>
    <w:p w:rsidR="0005709C" w:rsidRPr="0005709C" w:rsidRDefault="0005709C" w:rsidP="0005709C">
      <w:pPr>
        <w:rPr>
          <w:rFonts w:eastAsia="Times New Roman"/>
          <w:lang w:eastAsia="ru-RU"/>
        </w:rPr>
      </w:pPr>
      <w:r w:rsidRPr="0005709C">
        <w:rPr>
          <w:rFonts w:eastAsia="Times New Roman"/>
          <w:lang w:eastAsia="ru-RU"/>
        </w:rPr>
        <w:t>3) Сборник отчетных форм для проведения итогового сочинения (изложения) в 2023/24 году.</w:t>
      </w:r>
    </w:p>
    <w:p w:rsidR="0005709C" w:rsidRPr="0005709C" w:rsidRDefault="0005709C" w:rsidP="0005709C">
      <w:pPr>
        <w:rPr>
          <w:rFonts w:eastAsia="Times New Roman"/>
          <w:lang w:eastAsia="ru-RU"/>
        </w:rPr>
      </w:pPr>
      <w:r w:rsidRPr="0005709C">
        <w:rPr>
          <w:rFonts w:eastAsia="Times New Roman"/>
          <w:lang w:eastAsia="ru-RU"/>
        </w:rPr>
        <w:t>Указанные методические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(изложения).</w:t>
      </w:r>
    </w:p>
    <w:p w:rsidR="00040E84" w:rsidRDefault="0005709C" w:rsidP="0005709C">
      <w:r w:rsidRPr="0005709C">
        <w:rPr>
          <w:rFonts w:eastAsia="Times New Roman"/>
          <w:lang w:eastAsia="ru-RU"/>
        </w:rPr>
        <w:t xml:space="preserve">И.К. </w:t>
      </w:r>
      <w:proofErr w:type="spellStart"/>
      <w:r w:rsidRPr="0005709C">
        <w:rPr>
          <w:rFonts w:eastAsia="Times New Roman"/>
          <w:lang w:eastAsia="ru-RU"/>
        </w:rPr>
        <w:t>Круглинский</w:t>
      </w:r>
      <w:bookmarkStart w:id="0" w:name="_GoBack"/>
      <w:bookmarkEnd w:id="0"/>
      <w:proofErr w:type="spellEnd"/>
    </w:p>
    <w:sectPr w:rsidR="0004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A1"/>
    <w:rsid w:val="00040E84"/>
    <w:rsid w:val="0005709C"/>
    <w:rsid w:val="004C3EA1"/>
    <w:rsid w:val="009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A"/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A"/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2023-10-08T14:19:00Z</dcterms:created>
  <dcterms:modified xsi:type="dcterms:W3CDTF">2023-10-08T14:20:00Z</dcterms:modified>
</cp:coreProperties>
</file>